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20C59" w14:textId="77777777" w:rsidR="00F40B9C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BB7DB1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Załącznik Nr </w:t>
      </w:r>
      <w:r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12</w:t>
      </w:r>
    </w:p>
    <w:p w14:paraId="4C5099BC" w14:textId="77777777" w:rsidR="00F40B9C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</w:p>
    <w:p w14:paraId="4B268E3F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Poniższe akty wykonawcze wpisują się w cel wzmocnienia standardu uczestnictwa pokrzywdzonych w postępowaniach sądowych:</w:t>
      </w:r>
    </w:p>
    <w:p w14:paraId="212BF5A2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bookmarkStart w:id="0" w:name="_Hlk203250072"/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1.           Rozporządzenie Ministra Sprawiedliwości z dnia 29 lipca 2024 r. w sprawie sposobu zapewnienia reprezentacji dziecka przez reprezentanta dziecka  (Dz.U. z 2024 r., poz. 1159)</w:t>
      </w:r>
    </w:p>
    <w:p w14:paraId="2E7B0D29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4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https://isap.sejm.gov.pl/isap.nsf/DocDetails.xsp?id=WDU20240001159</w:t>
        </w:r>
      </w:hyperlink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</w:t>
      </w:r>
    </w:p>
    <w:p w14:paraId="41B4B868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2.           Rozporządzenie Ministra Sprawiedliwości z dnia 21 października 2024 r. w sprawie sposobu przygotowania i przeprowadzenia wysłuchania dziecka oraz warunków, jakim mają odpowiadać pomieszczenia przeznaczone do przeprowadzania takich </w:t>
      </w:r>
      <w:proofErr w:type="spellStart"/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wysłuchań</w:t>
      </w:r>
      <w:proofErr w:type="spellEnd"/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 (Dz.U. z 2024 r., poz. 1579)</w:t>
      </w:r>
    </w:p>
    <w:p w14:paraId="4D1357CE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5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https://isap.sejm.gov.pl/isap.nsf/DocDetails.xsp?id=WDU20240001579</w:t>
        </w:r>
      </w:hyperlink>
    </w:p>
    <w:p w14:paraId="7A1C547F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3.           Rozporządzenie Ministra Sprawiedliwości z dnia 7 listopada 2024 r. w sprawie określenia wzorów pisemnych pouczeń o uprawnieniach i obowiązkach podejrzanego, pokrzywdzonego i świadka (Dz. U. z 2024 r., poz. 1658)</w:t>
      </w:r>
    </w:p>
    <w:p w14:paraId="2BE28419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6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https://isap.sejm.gov.pl/isap.nsf/DocDetails.xsp?id=WDU20240001658</w:t>
        </w:r>
      </w:hyperlink>
    </w:p>
    <w:p w14:paraId="2BF28594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4.           Rozporządzenie Ministra Sprawiedliwości z dnia 7 listopada 2024 r. w sprawie określenia wzorów pisemnych wyjaśnień dla podejrzanego, pokrzywdzonego i świadka co do zakresu ich uprawnień i obowiązków oraz sposobu i warunków przesłuchania  (Dz.U. z 2024 r. poz. 1659)</w:t>
      </w:r>
    </w:p>
    <w:p w14:paraId="11FB5815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7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https://isap.sejm.gov.pl/isap.nsf/DocDetails.xsp?id=WDU20240001659</w:t>
        </w:r>
      </w:hyperlink>
    </w:p>
    <w:p w14:paraId="726EE4E2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5.           Rozporządzenie Ministra Sprawiedliwości z dnia 22 września 2024 r. w sprawie sposobu przygotowania i przeprowadzenia przesłuchań w trybie określonym w art. 185a-185c oraz art. 185e Kodeksu postępowania karnego oraz warunków, jakim powinny odpowiadać pomieszczenia przeznaczone do przeprowadzania takich przesłuchań  (Dz.U. z 2024 r., poz. 1477)</w:t>
      </w:r>
    </w:p>
    <w:p w14:paraId="234FA857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8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https://isap.sejm.gov.pl/isap.nsf/DocDetails.xsp?id=WDU20240001477</w:t>
        </w:r>
      </w:hyperlink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 </w:t>
      </w:r>
    </w:p>
    <w:p w14:paraId="41F9DD5C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6.           Rozporządzenie Ministra Sprawiedliwości z dnia 31 października 2024 r. w sprawie określenia wzorów informacji o przebiegu, sposobie i warunkach przesłuchania podejrzanego i świadka, którzy nie ukończyli 18 lat  (Dz. U. z 2024 r.,  poz. 1645)</w:t>
      </w:r>
    </w:p>
    <w:p w14:paraId="29ADDE67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9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https://isap.sejm.gov.pl/isap.nsf/DocDetails.xsp?id=WDU20240001645</w:t>
        </w:r>
      </w:hyperlink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</w:t>
      </w:r>
    </w:p>
    <w:p w14:paraId="0E39CFF1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7. Rozporządzenie Ministra Sprawiedliwości z dnia 13 stycznia 2025 r. w sprawie określenia wzorów informacji o przebiegu, sposobie i warunkach przesłuchania dla osób przesłuchiwanych w trybie określonym w art. 185a   185c k.p.k. oraz art. 185e k.p.k. (Dz.U. z 2025 r. poz. 59) </w:t>
      </w:r>
    </w:p>
    <w:p w14:paraId="5AEAFEB5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10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https://isap.sejm.gov.pl/isap.nsf/DocDetails.xsp?id=WDU20250000059</w:t>
        </w:r>
      </w:hyperlink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 </w:t>
      </w:r>
    </w:p>
    <w:p w14:paraId="043A3B67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8. Rozporządzenie Ministra Sprawiedliwości z dnia 2 lutego 2025 r. w sprawie określenia wzoru kwestionariusza indywidualnej oceny pokrzywdzonego i świadka (Dz. U. z 2025 r., poz. 161)</w:t>
      </w:r>
    </w:p>
    <w:p w14:paraId="49058322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11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https://isap.sejm.gov.pl/isap.nsf/DocDetails.xsp?id=WDU20250000161</w:t>
        </w:r>
      </w:hyperlink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     </w:t>
      </w:r>
    </w:p>
    <w:p w14:paraId="73848956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bookmarkStart w:id="1" w:name="_Hlk203298083"/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Projekty rozporządzeń zostały przygotowane w ścisłej współpracy z Instytutem Wymiaru Sprawiedliwości. Prace eksperckie, poprzedzające wspomniane przygotowanie, prowadzono w okresie listopad 2023 – marzec 2024 r., a brali w nich udział biegli psycholog i seksuolog, eksperci z zakresu komunikacji wspomagającej i alternatywnej, przedstawiciele UNICEF Biura do spraw reagowania na potrzeby uchodźców w Polsce, organizacji pozarządowych. </w:t>
      </w:r>
    </w:p>
    <w:p w14:paraId="3E95AE37" w14:textId="77777777" w:rsidR="00F40B9C" w:rsidRPr="00987350" w:rsidRDefault="00F40B9C" w:rsidP="00F40B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Rozporządzenia z pkt 4 i  7 przygotowano przy udziale Polskiego Stowarzyszenia na rzecz Osób z Niepełnosprawnością Intelektualną.</w:t>
      </w:r>
    </w:p>
    <w:p w14:paraId="0F494522" w14:textId="77777777" w:rsidR="00F40B9C" w:rsidRPr="00A11BB5" w:rsidRDefault="00F40B9C" w:rsidP="00F40B9C">
      <w:pPr>
        <w:spacing w:after="0" w:line="240" w:lineRule="auto"/>
        <w:jc w:val="both"/>
        <w:rPr>
          <w:lang w:val="pl-PL"/>
        </w:rPr>
      </w:pP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Uzupełnieniem rozporządzeń dotyczących wysłuchania i przesłuchania są publikacje: VADEMECUM AAC – porozumiewanie się z osobami o złożonych potrzebach w komunikowaniu się; Tablice wspomagające rozmowę w czasie przesłuchania świadka </w:t>
      </w:r>
      <w:r w:rsidRPr="00987350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lastRenderedPageBreak/>
        <w:t xml:space="preserve">używającego AAC; Materiały dla dzieci i osób z problemami w rozumieniu mowy z symbolami AAC przygotowujące na spotkanie z wymiarem sprawiedliwości. </w:t>
      </w:r>
      <w:hyperlink r:id="rId12" w:history="1">
        <w:r w:rsidRPr="00987350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https://www.gov.pl/web/sprawiedliwosc/warto-wiedziec</w:t>
        </w:r>
      </w:hyperlink>
      <w:bookmarkEnd w:id="0"/>
      <w:bookmarkEnd w:id="1"/>
    </w:p>
    <w:p w14:paraId="08EDD1F7" w14:textId="77777777" w:rsidR="00F40B9C" w:rsidRPr="00A11BB5" w:rsidRDefault="00F40B9C" w:rsidP="00F40B9C">
      <w:pPr>
        <w:spacing w:after="0" w:line="240" w:lineRule="auto"/>
        <w:jc w:val="both"/>
        <w:rPr>
          <w:lang w:val="pl-PL"/>
        </w:rPr>
      </w:pPr>
    </w:p>
    <w:p w14:paraId="1DB54862" w14:textId="77777777" w:rsidR="00A4043E" w:rsidRDefault="00A4043E"/>
    <w:sectPr w:rsidR="00A4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9C"/>
    <w:rsid w:val="003048F7"/>
    <w:rsid w:val="00674D0F"/>
    <w:rsid w:val="00A4043E"/>
    <w:rsid w:val="00B2491A"/>
    <w:rsid w:val="00EE242B"/>
    <w:rsid w:val="00EF5459"/>
    <w:rsid w:val="00F4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F1D5"/>
  <w15:chartTrackingRefBased/>
  <w15:docId w15:val="{C833F50F-7CCD-4C80-BAD7-927715FE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B9C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B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B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B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B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B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B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B9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B9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B9C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B9C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B9C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B9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B9C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B9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B9C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F40B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B9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B9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40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B9C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F40B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B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B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B9C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F40B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147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sap.sejm.gov.pl/isap.nsf/DocDetails.xsp?id=WDU20240001659" TargetMode="External"/><Relationship Id="rId12" Type="http://schemas.openxmlformats.org/officeDocument/2006/relationships/hyperlink" Target="https://www.gov.pl/web/sprawiedliwosc/warto-wiedzi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sap.sejm.gov.pl/isap.nsf/DocDetails.xsp?id=WDU20240001658" TargetMode="External"/><Relationship Id="rId11" Type="http://schemas.openxmlformats.org/officeDocument/2006/relationships/hyperlink" Target="https://isap.sejm.gov.pl/isap.nsf/DocDetails.xsp?id=WDU20250000161" TargetMode="External"/><Relationship Id="rId5" Type="http://schemas.openxmlformats.org/officeDocument/2006/relationships/hyperlink" Target="https://isap.sejm.gov.pl/isap.nsf/DocDetails.xsp?id=WDU20240001579" TargetMode="External"/><Relationship Id="rId10" Type="http://schemas.openxmlformats.org/officeDocument/2006/relationships/hyperlink" Target="https://isap.sejm.gov.pl/isap.nsf/DocDetails.xsp?id=WDU20250000059" TargetMode="External"/><Relationship Id="rId4" Type="http://schemas.openxmlformats.org/officeDocument/2006/relationships/hyperlink" Target="https://isap.sejm.gov.pl/isap.nsf/DocDetails.xsp?id=WDU20240001159" TargetMode="External"/><Relationship Id="rId9" Type="http://schemas.openxmlformats.org/officeDocument/2006/relationships/hyperlink" Target="https://isap.sejm.gov.pl/isap.nsf/DocDetails.xsp?id=WDU202400016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2025-11-17T10:14:00Z</dcterms:created>
  <dcterms:modified xsi:type="dcterms:W3CDTF">2025-11-17T10:14:00Z</dcterms:modified>
</cp:coreProperties>
</file>